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322F50" w:rsidP="00BA5D43">
      <w:pPr>
        <w:rPr>
          <w:rFonts w:ascii="Arial" w:hAnsi="Arial" w:cs="Arial"/>
          <w:u w:val="single"/>
        </w:rPr>
      </w:pPr>
      <w:r w:rsidRPr="00322F50">
        <w:rPr>
          <w:rFonts w:ascii="Arial" w:hAnsi="Arial" w:cs="Arial"/>
        </w:rPr>
        <w:t>«</w:t>
      </w:r>
      <w:r w:rsidR="00AE31C8">
        <w:rPr>
          <w:rFonts w:ascii="Arial" w:hAnsi="Arial" w:cs="Arial"/>
        </w:rPr>
        <w:t xml:space="preserve">01 </w:t>
      </w:r>
      <w:r w:rsidRPr="00322F50">
        <w:rPr>
          <w:rFonts w:ascii="Arial" w:hAnsi="Arial" w:cs="Arial"/>
        </w:rPr>
        <w:t>»</w:t>
      </w:r>
      <w:r w:rsidR="00AE31C8">
        <w:rPr>
          <w:rFonts w:ascii="Arial" w:hAnsi="Arial" w:cs="Arial"/>
        </w:rPr>
        <w:t>марта</w:t>
      </w:r>
      <w:r w:rsidR="005E0E87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20</w:t>
      </w:r>
      <w:r w:rsidR="00AE31C8">
        <w:rPr>
          <w:rFonts w:ascii="Arial" w:hAnsi="Arial" w:cs="Arial"/>
        </w:rPr>
        <w:t>21</w:t>
      </w:r>
      <w:r w:rsidR="00504E7C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D93ACB">
        <w:rPr>
          <w:rFonts w:ascii="Arial" w:hAnsi="Arial" w:cs="Arial"/>
        </w:rPr>
        <w:t xml:space="preserve"> 10</w:t>
      </w:r>
      <w:r w:rsidR="00116FA5">
        <w:rPr>
          <w:rFonts w:ascii="Arial" w:hAnsi="Arial" w:cs="Arial"/>
        </w:rPr>
        <w:t xml:space="preserve"> 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504E7C" w:rsidP="006E5CE6">
      <w:pPr>
        <w:tabs>
          <w:tab w:val="left" w:pos="510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внесении   изменений   в   постановление</w:t>
      </w:r>
    </w:p>
    <w:p w:rsidR="00504E7C" w:rsidRDefault="008130BA" w:rsidP="008130BA">
      <w:pPr>
        <w:tabs>
          <w:tab w:val="left" w:pos="4962"/>
          <w:tab w:val="left" w:pos="524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4E7C">
        <w:rPr>
          <w:rFonts w:ascii="Arial" w:hAnsi="Arial" w:cs="Arial"/>
        </w:rPr>
        <w:t xml:space="preserve">дминистрации 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AE31C8">
        <w:rPr>
          <w:rFonts w:ascii="Arial" w:hAnsi="Arial" w:cs="Arial"/>
        </w:rPr>
        <w:t xml:space="preserve">   </w:t>
      </w:r>
      <w:proofErr w:type="gramStart"/>
      <w:r w:rsidR="00504E7C">
        <w:rPr>
          <w:rFonts w:ascii="Arial" w:hAnsi="Arial" w:cs="Arial"/>
        </w:rPr>
        <w:t>сельского</w:t>
      </w:r>
      <w:proofErr w:type="gramEnd"/>
    </w:p>
    <w:p w:rsidR="00504E7C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поселения  Знаменского района</w:t>
      </w:r>
      <w:r w:rsidR="00AE31C8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Орловской</w:t>
      </w:r>
      <w:proofErr w:type="gramEnd"/>
    </w:p>
    <w:p w:rsidR="008130BA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8130BA">
        <w:rPr>
          <w:rFonts w:ascii="Arial" w:hAnsi="Arial" w:cs="Arial"/>
        </w:rPr>
        <w:t xml:space="preserve">   от  25   декабря   2019   года   № 22          </w:t>
      </w:r>
    </w:p>
    <w:p w:rsidR="00BA5D43" w:rsidRPr="00322F50" w:rsidRDefault="00BA5D43" w:rsidP="00504E7C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AE31C8">
        <w:rPr>
          <w:rFonts w:ascii="Arial" w:hAnsi="Arial" w:cs="Arial"/>
        </w:rPr>
        <w:t xml:space="preserve">  </w:t>
      </w:r>
      <w:r w:rsidR="00980B56" w:rsidRPr="00322F50">
        <w:rPr>
          <w:rFonts w:ascii="Arial" w:hAnsi="Arial" w:cs="Arial"/>
        </w:rPr>
        <w:t>комплексного</w:t>
      </w:r>
      <w:r w:rsidR="00AE31C8">
        <w:rPr>
          <w:rFonts w:ascii="Arial" w:hAnsi="Arial" w:cs="Arial"/>
        </w:rPr>
        <w:t xml:space="preserve">   </w:t>
      </w:r>
      <w:r w:rsidR="008130BA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AE31C8"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>сельско</w:t>
      </w:r>
      <w:r w:rsidR="000F002A">
        <w:rPr>
          <w:rFonts w:ascii="Arial" w:hAnsi="Arial" w:cs="Arial"/>
        </w:rPr>
        <w:t>го</w:t>
      </w:r>
      <w:r w:rsidR="00AE31C8">
        <w:rPr>
          <w:rFonts w:ascii="Arial" w:hAnsi="Arial" w:cs="Arial"/>
        </w:rPr>
        <w:t xml:space="preserve">  </w:t>
      </w:r>
      <w:r w:rsidR="008130BA"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AE31C8">
        <w:rPr>
          <w:rFonts w:ascii="Arial" w:hAnsi="Arial" w:cs="Arial"/>
        </w:rPr>
        <w:t xml:space="preserve">   </w:t>
      </w:r>
      <w:r w:rsidRPr="00322F50">
        <w:rPr>
          <w:rFonts w:ascii="Arial" w:hAnsi="Arial" w:cs="Arial"/>
        </w:rPr>
        <w:t>района Орловской</w:t>
      </w:r>
      <w:r w:rsidR="00AE31C8">
        <w:rPr>
          <w:rFonts w:ascii="Arial" w:hAnsi="Arial" w:cs="Arial"/>
        </w:rPr>
        <w:t xml:space="preserve">  </w:t>
      </w:r>
      <w:r w:rsidR="008130BA" w:rsidRPr="00322F50">
        <w:rPr>
          <w:rFonts w:ascii="Arial" w:hAnsi="Arial" w:cs="Arial"/>
        </w:rPr>
        <w:t>области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2020-2022 годы</w:t>
      </w:r>
      <w:r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 xml:space="preserve">деральным законом от 06.10.2003 г.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D93ACB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D93ACB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  <w:r w:rsidR="00D93ACB">
        <w:rPr>
          <w:rFonts w:ascii="Arial" w:hAnsi="Arial" w:cs="Arial"/>
          <w:spacing w:val="40"/>
        </w:rPr>
        <w:t xml:space="preserve"> </w:t>
      </w:r>
    </w:p>
    <w:p w:rsidR="00D93ACB" w:rsidRPr="00322F50" w:rsidRDefault="00D93ACB" w:rsidP="00BA5D43">
      <w:pPr>
        <w:ind w:firstLine="709"/>
        <w:jc w:val="center"/>
        <w:rPr>
          <w:rFonts w:ascii="Arial" w:hAnsi="Arial" w:cs="Arial"/>
          <w:spacing w:val="40"/>
        </w:rPr>
      </w:pPr>
    </w:p>
    <w:p w:rsidR="00CC76F2" w:rsidRDefault="00BA5D43" w:rsidP="00D93ACB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04E7C" w:rsidRPr="00571C62">
        <w:rPr>
          <w:rFonts w:ascii="Arial" w:hAnsi="Arial" w:cs="Arial"/>
        </w:rPr>
        <w:t>1.</w:t>
      </w:r>
      <w:r w:rsidR="00D93ACB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CC76F2">
        <w:rPr>
          <w:rFonts w:ascii="Arial" w:hAnsi="Arial" w:cs="Arial"/>
        </w:rPr>
        <w:t>5</w:t>
      </w:r>
      <w:r w:rsidR="00504E7C">
        <w:rPr>
          <w:rFonts w:ascii="Arial" w:hAnsi="Arial" w:cs="Arial"/>
        </w:rPr>
        <w:t xml:space="preserve"> декабря 201</w:t>
      </w:r>
      <w:r w:rsidR="00E64330">
        <w:rPr>
          <w:rFonts w:ascii="Arial" w:hAnsi="Arial" w:cs="Arial"/>
        </w:rPr>
        <w:t xml:space="preserve">9 </w:t>
      </w:r>
      <w:r w:rsidR="00504E7C">
        <w:rPr>
          <w:rFonts w:ascii="Arial" w:hAnsi="Arial" w:cs="Arial"/>
        </w:rPr>
        <w:t xml:space="preserve">года № </w:t>
      </w:r>
      <w:r w:rsidR="00E64330">
        <w:rPr>
          <w:rFonts w:ascii="Arial" w:hAnsi="Arial" w:cs="Arial"/>
        </w:rPr>
        <w:t>22</w:t>
      </w:r>
      <w:r w:rsidR="00504E7C">
        <w:rPr>
          <w:rFonts w:ascii="Arial" w:hAnsi="Arial" w:cs="Arial"/>
        </w:rPr>
        <w:t xml:space="preserve">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D93ACB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20</w:t>
      </w:r>
      <w:r w:rsidR="00504E7C" w:rsidRPr="00571C62">
        <w:rPr>
          <w:rFonts w:ascii="Arial" w:hAnsi="Arial" w:cs="Arial"/>
        </w:rPr>
        <w:t>-202</w:t>
      </w:r>
      <w:r w:rsidR="00CC76F2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>», изложить паспорт приложения к постановлению  в  новой редакции согласно приложению</w:t>
      </w:r>
      <w:r w:rsidR="00AE31C8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>к настоящему постановлению.</w:t>
      </w:r>
      <w:proofErr w:type="gramEnd"/>
    </w:p>
    <w:p w:rsidR="00322F50" w:rsidRPr="00322F50" w:rsidRDefault="00D93ACB" w:rsidP="00D93AC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</w:t>
      </w:r>
      <w:r w:rsidR="00322F50" w:rsidRPr="00322F50">
        <w:rPr>
          <w:rFonts w:ascii="Arial" w:hAnsi="Arial" w:cs="Arial"/>
        </w:rPr>
        <w:t xml:space="preserve">. Настоящее постановление разместить на официальном сайте Администрации </w:t>
      </w:r>
      <w:proofErr w:type="spellStart"/>
      <w:r w:rsidR="00322F50" w:rsidRPr="00322F50">
        <w:rPr>
          <w:rFonts w:ascii="Arial" w:hAnsi="Arial" w:cs="Arial"/>
        </w:rPr>
        <w:t>Ждимирского</w:t>
      </w:r>
      <w:proofErr w:type="spellEnd"/>
      <w:r w:rsidR="00322F50"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 в сети Интернет.</w:t>
      </w:r>
    </w:p>
    <w:p w:rsidR="00BA5D43" w:rsidRDefault="00D93ACB" w:rsidP="004166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5D43" w:rsidRPr="00322F50">
        <w:rPr>
          <w:rFonts w:ascii="Arial" w:hAnsi="Arial" w:cs="Arial"/>
        </w:rPr>
        <w:t xml:space="preserve">.   </w:t>
      </w:r>
      <w:proofErr w:type="gramStart"/>
      <w:r w:rsidR="00BA5D43" w:rsidRPr="00322F50">
        <w:rPr>
          <w:rFonts w:ascii="Arial" w:hAnsi="Arial" w:cs="Arial"/>
        </w:rPr>
        <w:t>Контроль за</w:t>
      </w:r>
      <w:proofErr w:type="gramEnd"/>
      <w:r w:rsidR="00BA5D43" w:rsidRPr="00322F50">
        <w:rPr>
          <w:rFonts w:ascii="Arial" w:hAnsi="Arial" w:cs="Arial"/>
        </w:rPr>
        <w:t xml:space="preserve"> исполнением настоящего п</w:t>
      </w:r>
      <w:r w:rsidR="0041669F">
        <w:rPr>
          <w:rFonts w:ascii="Arial" w:hAnsi="Arial" w:cs="Arial"/>
        </w:rPr>
        <w:t>остановления оставляю за собой.</w:t>
      </w:r>
    </w:p>
    <w:p w:rsidR="0041669F" w:rsidRDefault="0041669F" w:rsidP="0041669F">
      <w:pPr>
        <w:ind w:firstLine="708"/>
        <w:jc w:val="both"/>
        <w:rPr>
          <w:rFonts w:ascii="Arial" w:hAnsi="Arial" w:cs="Arial"/>
        </w:rPr>
      </w:pPr>
    </w:p>
    <w:p w:rsidR="0041669F" w:rsidRDefault="0041669F" w:rsidP="0041669F">
      <w:pPr>
        <w:ind w:firstLine="708"/>
        <w:jc w:val="both"/>
        <w:rPr>
          <w:rFonts w:ascii="Arial" w:hAnsi="Arial" w:cs="Arial"/>
        </w:rPr>
      </w:pPr>
    </w:p>
    <w:p w:rsidR="0041669F" w:rsidRDefault="0041669F" w:rsidP="0041669F">
      <w:pPr>
        <w:ind w:firstLine="708"/>
        <w:jc w:val="both"/>
        <w:rPr>
          <w:rFonts w:ascii="Arial" w:hAnsi="Arial" w:cs="Arial"/>
        </w:rPr>
      </w:pPr>
    </w:p>
    <w:p w:rsidR="0041669F" w:rsidRPr="00322F50" w:rsidRDefault="0041669F" w:rsidP="0041669F">
      <w:pPr>
        <w:ind w:firstLine="708"/>
        <w:jc w:val="both"/>
        <w:rPr>
          <w:rFonts w:ascii="Arial" w:hAnsi="Arial" w:cs="Arial"/>
        </w:rPr>
      </w:pPr>
    </w:p>
    <w:p w:rsidR="00B66E88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66E88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</w:t>
      </w:r>
      <w:r w:rsidR="0041669F">
        <w:rPr>
          <w:rFonts w:ascii="Arial" w:hAnsi="Arial" w:cs="Arial"/>
        </w:rPr>
        <w:t xml:space="preserve">                                                                       </w:t>
      </w:r>
      <w:r w:rsidR="00E90817" w:rsidRPr="00322F50">
        <w:rPr>
          <w:rFonts w:ascii="Arial" w:hAnsi="Arial" w:cs="Arial"/>
        </w:rPr>
        <w:t>Н.</w:t>
      </w:r>
      <w:r w:rsidR="0041669F">
        <w:rPr>
          <w:rFonts w:ascii="Arial" w:hAnsi="Arial" w:cs="Arial"/>
        </w:rPr>
        <w:t xml:space="preserve"> </w:t>
      </w:r>
      <w:r w:rsidR="00E90817" w:rsidRPr="00322F50">
        <w:rPr>
          <w:rFonts w:ascii="Arial" w:hAnsi="Arial" w:cs="Arial"/>
        </w:rPr>
        <w:t>М.</w:t>
      </w:r>
      <w:r w:rsidR="0041669F">
        <w:rPr>
          <w:rFonts w:ascii="Arial" w:hAnsi="Arial" w:cs="Arial"/>
        </w:rPr>
        <w:t xml:space="preserve"> </w:t>
      </w:r>
      <w:r w:rsidR="00E90817" w:rsidRPr="00322F50">
        <w:rPr>
          <w:rFonts w:ascii="Arial" w:hAnsi="Arial" w:cs="Arial"/>
        </w:rPr>
        <w:t>Серегина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41669F">
      <w:pPr>
        <w:tabs>
          <w:tab w:val="left" w:pos="709"/>
        </w:tabs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AE31C8">
        <w:rPr>
          <w:rFonts w:ascii="Arial" w:hAnsi="Arial" w:cs="Arial"/>
        </w:rPr>
        <w:t>01</w:t>
      </w:r>
      <w:r w:rsidR="00B66E88" w:rsidRPr="00322F50">
        <w:rPr>
          <w:rFonts w:ascii="Arial" w:hAnsi="Arial" w:cs="Arial"/>
        </w:rPr>
        <w:t xml:space="preserve">» </w:t>
      </w:r>
      <w:r w:rsidR="00AE31C8">
        <w:rPr>
          <w:rFonts w:ascii="Arial" w:hAnsi="Arial" w:cs="Arial"/>
        </w:rPr>
        <w:t>марта</w:t>
      </w:r>
      <w:r w:rsidR="005E0E87">
        <w:rPr>
          <w:rFonts w:ascii="Arial" w:hAnsi="Arial" w:cs="Arial"/>
        </w:rPr>
        <w:t xml:space="preserve"> </w:t>
      </w:r>
      <w:r w:rsidR="00B66E88" w:rsidRPr="00322F50">
        <w:rPr>
          <w:rFonts w:ascii="Arial" w:hAnsi="Arial" w:cs="Arial"/>
        </w:rPr>
        <w:t xml:space="preserve"> 20</w:t>
      </w:r>
      <w:r w:rsidR="00CC76F2">
        <w:rPr>
          <w:rFonts w:ascii="Arial" w:hAnsi="Arial" w:cs="Arial"/>
        </w:rPr>
        <w:t>2</w:t>
      </w:r>
      <w:r w:rsidR="0041669F">
        <w:rPr>
          <w:rFonts w:ascii="Arial" w:hAnsi="Arial" w:cs="Arial"/>
        </w:rPr>
        <w:t>1</w:t>
      </w:r>
      <w:bookmarkStart w:id="0" w:name="_GoBack"/>
      <w:bookmarkEnd w:id="0"/>
      <w:r w:rsidR="00B66E88" w:rsidRPr="00322F50">
        <w:rPr>
          <w:rFonts w:ascii="Arial" w:hAnsi="Arial" w:cs="Arial"/>
        </w:rPr>
        <w:t xml:space="preserve"> г. №</w:t>
      </w:r>
      <w:r w:rsidR="00D93ACB">
        <w:rPr>
          <w:rFonts w:ascii="Arial" w:hAnsi="Arial" w:cs="Arial"/>
        </w:rPr>
        <w:t xml:space="preserve"> 10</w:t>
      </w:r>
      <w:r w:rsidR="006E5CE6">
        <w:rPr>
          <w:rFonts w:ascii="Arial" w:hAnsi="Arial" w:cs="Arial"/>
        </w:rPr>
        <w:t xml:space="preserve"> 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2020-2022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D93ACB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D93ACB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D93ACB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D93ACB">
              <w:rPr>
                <w:rFonts w:ascii="Arial" w:hAnsi="Arial" w:cs="Arial"/>
                <w:szCs w:val="24"/>
              </w:rPr>
              <w:t xml:space="preserve"> </w:t>
            </w:r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D93ACB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установка ограждений для площадок для ТКО,   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приобретение контейнеров для ТКО</w:t>
            </w:r>
          </w:p>
        </w:tc>
      </w:tr>
      <w:tr w:rsidR="00BA5D43" w:rsidRPr="00322F50" w:rsidTr="00D93ACB">
        <w:trPr>
          <w:trHeight w:val="1328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Реализация в один этап, 2020–2022 годы </w:t>
            </w:r>
          </w:p>
        </w:tc>
      </w:tr>
      <w:tr w:rsidR="00BA5D43" w:rsidRPr="00322F50" w:rsidTr="00D93ACB">
        <w:trPr>
          <w:trHeight w:val="1699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9A32B4">
              <w:rPr>
                <w:rFonts w:ascii="Arial" w:hAnsi="Arial" w:cs="Arial"/>
              </w:rPr>
              <w:t>447,4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571085" w:rsidRDefault="00571085" w:rsidP="00660847">
            <w:pPr>
              <w:spacing w:line="300" w:lineRule="exact"/>
              <w:rPr>
                <w:rFonts w:ascii="Arial" w:hAnsi="Arial" w:cs="Arial"/>
              </w:rPr>
            </w:pP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2021 год – </w:t>
            </w:r>
            <w:r w:rsidR="009A32B4">
              <w:rPr>
                <w:rFonts w:ascii="Arial" w:hAnsi="Arial" w:cs="Arial"/>
              </w:rPr>
              <w:t>215,3</w:t>
            </w:r>
            <w:r w:rsidRPr="00322F50">
              <w:rPr>
                <w:rFonts w:ascii="Arial" w:hAnsi="Arial" w:cs="Arial"/>
              </w:rPr>
              <w:t>. рублей;</w:t>
            </w:r>
          </w:p>
          <w:p w:rsidR="00BA5D43" w:rsidRPr="00322F50" w:rsidRDefault="00BA5D43" w:rsidP="009A32B4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2022 год – </w:t>
            </w:r>
            <w:r w:rsidR="009A32B4">
              <w:rPr>
                <w:rFonts w:ascii="Arial" w:hAnsi="Arial" w:cs="Arial"/>
              </w:rPr>
              <w:t>232,1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93ACB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41669F" w:rsidRPr="00322F50" w:rsidRDefault="0041669F" w:rsidP="00322F50">
      <w:pPr>
        <w:jc w:val="center"/>
        <w:rPr>
          <w:rFonts w:ascii="Arial" w:hAnsi="Arial" w:cs="Arial"/>
          <w:b/>
        </w:rPr>
      </w:pPr>
    </w:p>
    <w:p w:rsidR="00BA5D43" w:rsidRPr="00322F50" w:rsidRDefault="00D93ACB" w:rsidP="00D93AC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сельского поселения  на 2020 – 2022г.г.</w:t>
      </w:r>
    </w:p>
    <w:p w:rsidR="00BA5D43" w:rsidRPr="00322F50" w:rsidRDefault="00BA5D43" w:rsidP="006E5CE6">
      <w:pPr>
        <w:pStyle w:val="ConsPlusNormal"/>
        <w:tabs>
          <w:tab w:val="left" w:pos="851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BA5D43" w:rsidP="009E1DBF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D93ACB" w:rsidP="00D93ACB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5D43"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D93ACB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D93ACB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  <w:r w:rsidRPr="00322F50">
        <w:rPr>
          <w:rFonts w:ascii="Arial" w:hAnsi="Arial" w:cs="Arial"/>
        </w:rPr>
        <w:tab/>
      </w:r>
    </w:p>
    <w:p w:rsidR="00BA5D43" w:rsidRPr="00322F50" w:rsidRDefault="00BA5D43" w:rsidP="006E5CE6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41669F" w:rsidRPr="00322F50" w:rsidRDefault="0041669F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D93ACB" w:rsidP="009E1DB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D93ACB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D93ACB" w:rsidP="00D93AC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D93ACB" w:rsidP="00322F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D93ACB" w:rsidP="00D93ACB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41669F" w:rsidRPr="00322F50" w:rsidRDefault="0041669F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41669F" w:rsidRPr="00322F50" w:rsidRDefault="0041669F" w:rsidP="00BA5D43">
      <w:pPr>
        <w:ind w:left="705"/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2020-2022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AE31C8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AE31C8">
        <w:rPr>
          <w:rFonts w:ascii="Arial" w:hAnsi="Arial" w:cs="Arial"/>
        </w:rPr>
        <w:t>447,4</w:t>
      </w:r>
      <w:r w:rsidRPr="00322F50">
        <w:rPr>
          <w:rFonts w:ascii="Arial" w:hAnsi="Arial" w:cs="Arial"/>
        </w:rPr>
        <w:t xml:space="preserve"> тыс. рублей, в том числе по годам:</w:t>
      </w:r>
      <w:r w:rsidR="00AE31C8">
        <w:rPr>
          <w:rFonts w:ascii="Arial" w:hAnsi="Arial" w:cs="Arial"/>
        </w:rPr>
        <w:tab/>
      </w:r>
    </w:p>
    <w:p w:rsidR="00BA5D43" w:rsidRPr="00322F50" w:rsidRDefault="00D93ACB" w:rsidP="006E5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на 2021 год – </w:t>
      </w:r>
      <w:r w:rsidR="00AE31C8">
        <w:rPr>
          <w:rFonts w:ascii="Arial" w:hAnsi="Arial" w:cs="Arial"/>
        </w:rPr>
        <w:t>215,3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D93ACB" w:rsidP="00D93AC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на 2022 год – </w:t>
      </w:r>
      <w:r w:rsidR="00AE31C8">
        <w:rPr>
          <w:rFonts w:ascii="Arial" w:hAnsi="Arial" w:cs="Arial"/>
        </w:rPr>
        <w:t>232,1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41669F" w:rsidRPr="00322F50" w:rsidRDefault="0041669F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41669F" w:rsidRPr="00322F50" w:rsidRDefault="0041669F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6E5CE6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BA5D43" w:rsidP="006E5CE6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D93ACB" w:rsidP="00D93AC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41669F" w:rsidRDefault="0041669F" w:rsidP="00BA5D43">
      <w:pPr>
        <w:jc w:val="center"/>
        <w:rPr>
          <w:rFonts w:ascii="Arial" w:hAnsi="Arial" w:cs="Arial"/>
          <w:b/>
        </w:rPr>
      </w:pPr>
    </w:p>
    <w:p w:rsidR="0041669F" w:rsidRPr="00322F50" w:rsidRDefault="0041669F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AE31C8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AE31C8">
              <w:rPr>
                <w:rFonts w:ascii="Arial" w:hAnsi="Arial" w:cs="Arial"/>
              </w:rPr>
              <w:t>1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AE31C8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AE31C8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669F" w:rsidRDefault="0041669F" w:rsidP="002A501C">
            <w:pPr>
              <w:jc w:val="center"/>
              <w:rPr>
                <w:rFonts w:ascii="Arial" w:hAnsi="Arial" w:cs="Arial"/>
                <w:b/>
              </w:rPr>
            </w:pPr>
          </w:p>
          <w:p w:rsidR="00BA5D43" w:rsidRDefault="00BA5D43" w:rsidP="002A501C">
            <w:pPr>
              <w:jc w:val="center"/>
              <w:rPr>
                <w:rFonts w:ascii="Arial" w:hAnsi="Arial" w:cs="Arial"/>
                <w:b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</w:t>
            </w:r>
            <w:r w:rsidR="00D93ACB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  <w:p w:rsidR="0041669F" w:rsidRPr="00322F50" w:rsidRDefault="0041669F" w:rsidP="002A501C">
            <w:pPr>
              <w:jc w:val="center"/>
              <w:rPr>
                <w:rFonts w:ascii="Arial" w:hAnsi="Arial" w:cs="Arial"/>
              </w:rPr>
            </w:pPr>
          </w:p>
        </w:tc>
      </w:tr>
      <w:tr w:rsidR="00564934" w:rsidRPr="00322F50" w:rsidTr="00D93ACB">
        <w:trPr>
          <w:trHeight w:val="5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E6B58" w:rsidP="00EE6B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E6B58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</w:p>
        </w:tc>
      </w:tr>
      <w:tr w:rsidR="00564934" w:rsidRPr="00322F50" w:rsidTr="00D93ACB">
        <w:trPr>
          <w:trHeight w:val="87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E6B58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E6B58" w:rsidP="00EE6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E6B58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E6B58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669F" w:rsidRDefault="0041669F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</w:p>
          <w:p w:rsidR="00BA5D43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D93ACB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D93ACB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  <w:p w:rsidR="0041669F" w:rsidRPr="00322F50" w:rsidRDefault="0041669F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</w:t>
            </w:r>
            <w:r w:rsidR="0057108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содержание в надлежащем виде,</w:t>
            </w:r>
            <w:r w:rsidR="00D93ACB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установка новых,</w:t>
            </w:r>
            <w:r w:rsidR="00D93ACB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571085">
              <w:rPr>
                <w:rFonts w:ascii="Arial" w:hAnsi="Arial" w:cs="Arial"/>
              </w:rPr>
              <w:t xml:space="preserve"> </w:t>
            </w:r>
            <w:r w:rsidR="008411AB">
              <w:rPr>
                <w:rFonts w:ascii="Arial" w:hAnsi="Arial" w:cs="Arial"/>
              </w:rPr>
              <w:t>ограждений,</w:t>
            </w:r>
            <w:r w:rsidR="0057108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колодцев,</w:t>
            </w:r>
            <w:r w:rsidR="0057108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571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57108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кустарников,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57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571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571085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571085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B62F73">
            <w:pPr>
              <w:jc w:val="center"/>
              <w:rPr>
                <w:rFonts w:ascii="Arial" w:hAnsi="Arial" w:cs="Arial"/>
              </w:rPr>
            </w:pP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="0057108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571085" w:rsidP="0002010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571085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57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571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B62F73">
            <w:pPr>
              <w:jc w:val="center"/>
              <w:rPr>
                <w:rFonts w:ascii="Arial" w:hAnsi="Arial" w:cs="Arial"/>
              </w:rPr>
            </w:pP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B62F73">
            <w:pPr>
              <w:jc w:val="center"/>
              <w:rPr>
                <w:rFonts w:ascii="Arial" w:hAnsi="Arial" w:cs="Arial"/>
              </w:rPr>
            </w:pP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="00D93ACB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71085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</w:tr>
      <w:tr w:rsidR="00D55BC9" w:rsidRPr="00322F50" w:rsidTr="006E5CE6">
        <w:trPr>
          <w:trHeight w:val="559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D55BC9" w:rsidP="00E64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   Основное мероприятие</w:t>
            </w:r>
            <w:r w:rsidR="00D93A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E64330">
              <w:rPr>
                <w:rFonts w:ascii="Arial" w:hAnsi="Arial" w:cs="Arial"/>
                <w:b/>
              </w:rPr>
              <w:t xml:space="preserve"> «Создание, </w:t>
            </w:r>
            <w:r>
              <w:rPr>
                <w:rFonts w:ascii="Arial" w:hAnsi="Arial" w:cs="Arial"/>
                <w:b/>
              </w:rPr>
              <w:t>содержание мест</w:t>
            </w:r>
            <w:r w:rsidR="004166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(площадок)    накопления  твердых коммунальных отходов»</w:t>
            </w:r>
          </w:p>
          <w:p w:rsidR="00D55BC9" w:rsidRPr="00D55BC9" w:rsidRDefault="00D55BC9" w:rsidP="00D55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BC9" w:rsidRPr="00322F50" w:rsidTr="00625929">
        <w:trPr>
          <w:trHeight w:val="2256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22F50">
              <w:rPr>
                <w:rFonts w:ascii="Arial" w:hAnsi="Arial" w:cs="Arial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22C1F" w:rsidRDefault="00E64330" w:rsidP="00BD6EF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Обустройство мест общего </w:t>
            </w:r>
            <w:r w:rsidR="00722C1F">
              <w:rPr>
                <w:rFonts w:ascii="Arial" w:hAnsi="Arial" w:cs="Arial"/>
              </w:rPr>
              <w:t xml:space="preserve">пользования на территории </w:t>
            </w:r>
            <w:proofErr w:type="spellStart"/>
            <w:r w:rsidR="00722C1F">
              <w:rPr>
                <w:rFonts w:ascii="Arial" w:hAnsi="Arial" w:cs="Arial"/>
              </w:rPr>
              <w:t>Ждимирского</w:t>
            </w:r>
            <w:proofErr w:type="spellEnd"/>
            <w:r w:rsidR="00722C1F">
              <w:rPr>
                <w:rFonts w:ascii="Arial" w:hAnsi="Arial" w:cs="Arial"/>
              </w:rPr>
              <w:t xml:space="preserve"> сельского поселения Знаменского района (изготовление,</w:t>
            </w:r>
            <w:r w:rsidR="00D93ACB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>установка, бетонирование площадок</w:t>
            </w:r>
            <w:proofErr w:type="gramEnd"/>
          </w:p>
          <w:p w:rsidR="00D55BC9" w:rsidRPr="00322F50" w:rsidRDefault="00E64330" w:rsidP="00BD6EF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под</w:t>
            </w:r>
            <w:proofErr w:type="gramEnd"/>
            <w:r>
              <w:rPr>
                <w:rFonts w:ascii="Arial" w:hAnsi="Arial" w:cs="Arial"/>
              </w:rPr>
              <w:t xml:space="preserve"> контейнера</w:t>
            </w:r>
            <w:r w:rsidR="00D93ACB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 xml:space="preserve">для ТКО). </w:t>
            </w:r>
            <w:r w:rsidR="00722C1F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571085" w:rsidP="005E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9A32B4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</w:tr>
      <w:tr w:rsidR="00D55BC9" w:rsidRPr="00322F50" w:rsidTr="00625929">
        <w:trPr>
          <w:trHeight w:val="61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722C1F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BC9" w:rsidRPr="00322F50">
              <w:rPr>
                <w:rFonts w:ascii="Arial" w:hAnsi="Arial" w:cs="Arial"/>
              </w:rPr>
              <w:t>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контейнеров </w:t>
            </w:r>
          </w:p>
          <w:p w:rsidR="00722C1F" w:rsidRPr="00322F50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ТКО).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571085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571085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41669F" w:rsidRPr="00322F50" w:rsidRDefault="0041669F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D93ACB" w:rsidP="00D93AC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D93ACB" w:rsidP="00BD6E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D93ACB" w:rsidP="00D93AC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D93ACB" w:rsidP="00D93AC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41669F" w:rsidRPr="00322F50" w:rsidRDefault="0041669F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</w:p>
    <w:p w:rsidR="00BA5D43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41669F" w:rsidRPr="00322F50" w:rsidRDefault="0041669F" w:rsidP="00BA5D43">
      <w:pPr>
        <w:jc w:val="center"/>
        <w:rPr>
          <w:rFonts w:ascii="Arial" w:hAnsi="Arial" w:cs="Arial"/>
          <w:b/>
          <w:bCs/>
        </w:rPr>
      </w:pPr>
    </w:p>
    <w:p w:rsidR="00BA5D43" w:rsidRPr="00322F50" w:rsidRDefault="00BA5D43" w:rsidP="00D93AC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D93ACB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D93ACB">
        <w:rPr>
          <w:rFonts w:ascii="Arial" w:hAnsi="Arial" w:cs="Arial"/>
          <w:b/>
        </w:rPr>
        <w:t xml:space="preserve"> 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D93ACB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Default="00F873AF" w:rsidP="00BA5D4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41669F">
        <w:rPr>
          <w:rFonts w:ascii="Arial" w:hAnsi="Arial" w:cs="Arial"/>
          <w:b/>
        </w:rPr>
        <w:t xml:space="preserve"> </w:t>
      </w:r>
      <w:r w:rsidR="00BA5D43" w:rsidRPr="00322F50">
        <w:rPr>
          <w:rFonts w:ascii="Arial" w:hAnsi="Arial" w:cs="Arial"/>
        </w:rPr>
        <w:t>(тыс. рублей)</w:t>
      </w:r>
    </w:p>
    <w:p w:rsidR="0041669F" w:rsidRPr="00322F50" w:rsidRDefault="0041669F" w:rsidP="00BA5D43">
      <w:pPr>
        <w:jc w:val="center"/>
        <w:rPr>
          <w:rFonts w:ascii="Arial" w:hAnsi="Arial" w:cs="Arial"/>
          <w:b/>
        </w:rPr>
      </w:pP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2022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BD6EFC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BD6EFC">
            <w:pPr>
              <w:tabs>
                <w:tab w:val="left" w:pos="714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CC76F2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D6499">
            <w:pPr>
              <w:ind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232,1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41669F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E94846">
              <w:rPr>
                <w:rFonts w:ascii="Arial" w:hAnsi="Arial" w:cs="Arial"/>
              </w:rPr>
              <w:t xml:space="preserve">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E94846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8D6499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A32B4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232,1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D6EFC">
      <w:pPr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41669F" w:rsidRPr="00322F50" w:rsidRDefault="0041669F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4166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41669F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D6EFC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6E5C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C" w:rsidRDefault="00CD1EBC" w:rsidP="008708D9">
      <w:r>
        <w:separator/>
      </w:r>
    </w:p>
  </w:endnote>
  <w:endnote w:type="continuationSeparator" w:id="0">
    <w:p w:rsidR="00CD1EBC" w:rsidRDefault="00CD1EBC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C" w:rsidRDefault="00CD1EBC" w:rsidP="008708D9">
      <w:r>
        <w:separator/>
      </w:r>
    </w:p>
  </w:footnote>
  <w:footnote w:type="continuationSeparator" w:id="0">
    <w:p w:rsidR="00CD1EBC" w:rsidRDefault="00CD1EBC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23556"/>
    <w:rsid w:val="00094C4A"/>
    <w:rsid w:val="000F002A"/>
    <w:rsid w:val="00116FA5"/>
    <w:rsid w:val="0017122A"/>
    <w:rsid w:val="00172160"/>
    <w:rsid w:val="0019087E"/>
    <w:rsid w:val="001D3777"/>
    <w:rsid w:val="00226B1E"/>
    <w:rsid w:val="0026612C"/>
    <w:rsid w:val="00283125"/>
    <w:rsid w:val="002A501C"/>
    <w:rsid w:val="002B0E83"/>
    <w:rsid w:val="00307412"/>
    <w:rsid w:val="00322F50"/>
    <w:rsid w:val="0033072A"/>
    <w:rsid w:val="00342E78"/>
    <w:rsid w:val="00371A75"/>
    <w:rsid w:val="00377504"/>
    <w:rsid w:val="00382419"/>
    <w:rsid w:val="00382B73"/>
    <w:rsid w:val="00392C15"/>
    <w:rsid w:val="003C0D63"/>
    <w:rsid w:val="0041669F"/>
    <w:rsid w:val="00445813"/>
    <w:rsid w:val="00447CDE"/>
    <w:rsid w:val="00494B54"/>
    <w:rsid w:val="004A1BE4"/>
    <w:rsid w:val="004B4542"/>
    <w:rsid w:val="00504E7C"/>
    <w:rsid w:val="005454BC"/>
    <w:rsid w:val="0055612E"/>
    <w:rsid w:val="00564934"/>
    <w:rsid w:val="00571085"/>
    <w:rsid w:val="005D5392"/>
    <w:rsid w:val="005E0E87"/>
    <w:rsid w:val="005E619C"/>
    <w:rsid w:val="005E6CB1"/>
    <w:rsid w:val="005F76A9"/>
    <w:rsid w:val="00625929"/>
    <w:rsid w:val="00635C12"/>
    <w:rsid w:val="006440E7"/>
    <w:rsid w:val="00660847"/>
    <w:rsid w:val="006E2C03"/>
    <w:rsid w:val="006E5CE6"/>
    <w:rsid w:val="00722C1F"/>
    <w:rsid w:val="007449A6"/>
    <w:rsid w:val="00764418"/>
    <w:rsid w:val="007A3904"/>
    <w:rsid w:val="007C229A"/>
    <w:rsid w:val="007C3FF6"/>
    <w:rsid w:val="007E2F44"/>
    <w:rsid w:val="008130BA"/>
    <w:rsid w:val="008411AB"/>
    <w:rsid w:val="008619FC"/>
    <w:rsid w:val="00865971"/>
    <w:rsid w:val="008708D9"/>
    <w:rsid w:val="008D6499"/>
    <w:rsid w:val="00912DDA"/>
    <w:rsid w:val="00980B56"/>
    <w:rsid w:val="00980B5F"/>
    <w:rsid w:val="009948B7"/>
    <w:rsid w:val="009A32B4"/>
    <w:rsid w:val="009E1DBF"/>
    <w:rsid w:val="00A111B5"/>
    <w:rsid w:val="00A120D5"/>
    <w:rsid w:val="00A67893"/>
    <w:rsid w:val="00A94627"/>
    <w:rsid w:val="00AE31C8"/>
    <w:rsid w:val="00B01749"/>
    <w:rsid w:val="00B10707"/>
    <w:rsid w:val="00B54B45"/>
    <w:rsid w:val="00B56A64"/>
    <w:rsid w:val="00B57E22"/>
    <w:rsid w:val="00B62F73"/>
    <w:rsid w:val="00B66E88"/>
    <w:rsid w:val="00BA0DF1"/>
    <w:rsid w:val="00BA0EE2"/>
    <w:rsid w:val="00BA5D43"/>
    <w:rsid w:val="00BC2C50"/>
    <w:rsid w:val="00BD6EFC"/>
    <w:rsid w:val="00BE2C68"/>
    <w:rsid w:val="00BE4D88"/>
    <w:rsid w:val="00CC76F2"/>
    <w:rsid w:val="00CD1EBC"/>
    <w:rsid w:val="00CF6EE0"/>
    <w:rsid w:val="00D444C6"/>
    <w:rsid w:val="00D55BC9"/>
    <w:rsid w:val="00D7268D"/>
    <w:rsid w:val="00D92283"/>
    <w:rsid w:val="00D93ACB"/>
    <w:rsid w:val="00DB6E83"/>
    <w:rsid w:val="00DD79D2"/>
    <w:rsid w:val="00E3159C"/>
    <w:rsid w:val="00E37A69"/>
    <w:rsid w:val="00E6385E"/>
    <w:rsid w:val="00E64330"/>
    <w:rsid w:val="00E836DA"/>
    <w:rsid w:val="00E90817"/>
    <w:rsid w:val="00E94846"/>
    <w:rsid w:val="00EB2EAB"/>
    <w:rsid w:val="00ED7D44"/>
    <w:rsid w:val="00EE6B58"/>
    <w:rsid w:val="00F0778E"/>
    <w:rsid w:val="00F20394"/>
    <w:rsid w:val="00F43097"/>
    <w:rsid w:val="00F873AF"/>
    <w:rsid w:val="00F9231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9D57-D893-48DA-9BDB-64F5CB59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23</cp:revision>
  <cp:lastPrinted>2021-03-23T09:35:00Z</cp:lastPrinted>
  <dcterms:created xsi:type="dcterms:W3CDTF">2020-11-02T12:24:00Z</dcterms:created>
  <dcterms:modified xsi:type="dcterms:W3CDTF">2021-03-23T09:36:00Z</dcterms:modified>
</cp:coreProperties>
</file>